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Ejemplo de presupuesto de pintura</w:t>
      </w:r>
    </w:p>
    <w:p>
      <w:r>
        <w:t>VoFactu   |   Modelo original editable   |   1 de octubre de 2026</w:t>
      </w:r>
    </w:p>
    <w:p>
      <w:r>
        <w:t>Importes ilustrativos que no son tarifas de mercado.</w:t>
      </w:r>
    </w:p>
    <w:p>
      <w:pPr>
        <w:pStyle w:val="Heading1"/>
      </w:pPr>
      <w:r>
        <w:t>Profesional y cliente</w:t>
      </w:r>
    </w:p>
    <w:p>
      <w:r>
        <w:t>Profesional o empresa  [Nombre y NIF]     Contacto  [Email o teléfono]</w:t>
      </w:r>
    </w:p>
    <w:p>
      <w:r>
        <w:t>Cliente  [Nombre y datos de contacto]     Trabajo  [Dirección]</w:t>
      </w:r>
    </w:p>
    <w:p>
      <w:r>
        <w:t>Presupuesto  [Referencia]     Fecha  [Fecha]     Validez  [Días]</w:t>
      </w:r>
    </w:p>
    <w:p>
      <w:pPr>
        <w:pStyle w:val="Heading1"/>
      </w:pPr>
      <w:r>
        <w:t>Trabajo y partidas</w:t>
      </w:r>
    </w:p>
    <w:p>
      <w:r>
        <w:t>Pintura de una estancia con 70 m² de paredes y 20 m² de techos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96"/>
        <w:gridCol w:w="1996"/>
        <w:gridCol w:w="1996"/>
        <w:gridCol w:w="1996"/>
        <w:gridCol w:w="1996"/>
      </w:tblGrid>
      <w:tr>
        <w:trPr>
          <w:tblHeader/>
        </w:trP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183153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Concepto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183153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Unidad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183153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Cantidad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183153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Precio €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183153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Importe €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Protección de mobiliario, suelos y carpintería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ud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65,00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65,00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Preparación de superficies y reparación ligera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m²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90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2,50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225,00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Pintura de paredes con dos manos de acabado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m²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70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8,00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560,00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Pintura de techos con dos manos de acabado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m²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9,00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180,00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Retirada de protección y limpieza final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ud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45,00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45,00</w:t>
            </w:r>
          </w:p>
        </w:tc>
      </w:tr>
    </w:tbl>
    <w:p/>
    <w:p>
      <w:pPr>
        <w:jc w:val="right"/>
      </w:pPr>
      <w:r>
        <w:t>Base imponible  1.075,00 €</w:t>
      </w:r>
    </w:p>
    <w:p>
      <w:pPr>
        <w:jc w:val="right"/>
      </w:pPr>
      <w:r>
        <w:t>IVA del 21 %  225,75 €</w:t>
      </w:r>
    </w:p>
    <w:p>
      <w:pPr>
        <w:jc w:val="right"/>
      </w:pPr>
      <w:r>
        <w:t>Total  1.300,75 €</w:t>
      </w:r>
    </w:p>
    <w:p>
      <w:pPr>
        <w:pStyle w:val="Heading1"/>
      </w:pPr>
      <w:r>
        <w:t>Condiciones y aceptación</w:t>
      </w:r>
    </w:p>
    <w:p>
      <w:r>
        <w:t>Mediciones de paredes y techos diferenciadas. Confirmar criterio de descuento de huecos.</w:t>
      </w:r>
    </w:p>
    <w:p>
      <w:r>
        <w:t>Incluye materiales y mano de obra de las partidas descritas, según acabado acordado.</w:t>
      </w:r>
    </w:p>
    <w:p>
      <w:r>
        <w:t>No incluye tratamiento de humedades, retirada de gotelé ni reparación extensa del soporte.</w:t>
      </w:r>
    </w:p>
    <w:p>
      <w:r>
        <w:t>Colores, acabado y referencia de pintura acordados antes de empezar.</w:t>
      </w:r>
    </w:p>
    <w:p>
      <w:r>
        <w:t>Plazo estimado  [Confirmar]     Forma de pago  [Acordar]</w:t>
      </w:r>
    </w:p>
    <w:p>
      <w:r>
        <w:t>Aceptación del cliente  [Nombre y firma]     Fecha  [Fecha]</w:t>
      </w:r>
    </w:p>
    <w:p>
      <w:r>
        <w:t>El 21 % se utiliza solo en el ejemplo. Confirma el impuesto aplicable a la operación. Este presupuesto no es una factura.</w:t>
      </w:r>
    </w:p>
    <w:p>
      <w:r>
        <w:t xml:space="preserve">¿Preparas presupuestos a menudo? Prueba VoFactu por voz: </w:t>
      </w:r>
      <w:hyperlink r:id="rId9">
        <w:r>
          <w:t>vofactu.com</w:t>
        </w:r>
      </w:hyperlink>
    </w:p>
    <w:sectPr w:rsidR="00FC693F" w:rsidRPr="0006063C" w:rsidSect="00034616">
      <w:pgSz w:w="11906" w:h="16838"/>
      <w:pgMar w:top="907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  <w:pBdr>
        <w:top w:val="nil"/>
        <w:left w:val="nil"/>
        <w:bottom w:val="nil"/>
        <w:right w:val="nil"/>
        <w:between w:val="nil"/>
      </w:pBdr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80" w:after="10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vofactu.com/funcionalidades/presupuestos-vo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Presupuesto editable para profesionales</dc:subject>
  <dc:creator>VoFactu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